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9EFB3" w14:textId="77777777" w:rsidR="002109A2" w:rsidRDefault="002109A2" w:rsidP="002109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69B06BA" wp14:editId="445DEEE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CD9C1D" w14:textId="77777777" w:rsidR="002109A2" w:rsidRDefault="002109A2" w:rsidP="002109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BEAE890" w14:textId="77777777" w:rsidR="002109A2" w:rsidRDefault="002109A2" w:rsidP="002109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DE8C909" w14:textId="77777777" w:rsidR="002109A2" w:rsidRPr="00604332" w:rsidRDefault="002109A2" w:rsidP="002109A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6752753" w14:textId="77777777" w:rsidR="002109A2" w:rsidRDefault="002109A2" w:rsidP="002109A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77278D0" w14:textId="77777777" w:rsidR="002109A2" w:rsidRDefault="002109A2" w:rsidP="002109A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90 сесія  8  скликання</w:t>
      </w:r>
    </w:p>
    <w:p w14:paraId="2D919F5A" w14:textId="0284242E" w:rsidR="002109A2" w:rsidRPr="00BC05AF" w:rsidRDefault="002109A2" w:rsidP="002109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лютого 2026 року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151</w:t>
      </w:r>
    </w:p>
    <w:p w14:paraId="79EA9A21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Про проведення інвентаризації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827DC2D" w14:textId="77777777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земельної ділянки 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19458113" w:rsidR="00F62B9B" w:rsidRDefault="00FE774C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774C">
        <w:rPr>
          <w:rFonts w:ascii="Times New Roman" w:hAnsi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791, 122, 183, 184, 185 Земельного кодексу України, статтями 19, 22, 26, 35, 57 Закону України «Про землеустрій», постановою Кабінету Міністрів України від 05 червня 2019 року №476 «Про затвердження Порядку проведення інвентаризації земель та визнання такими, що втратили чинність, деяких постанов Кабінету Міністрів України»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F62B9B" w:rsidRPr="00845C54">
        <w:rPr>
          <w:rFonts w:ascii="Times New Roman" w:hAnsi="Times New Roman"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1D1BE27C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</w:rPr>
        <w:t>Провести за рахунок коштів місцевого бюджету інвентаризацію земельної ділянки із земель рекреаційного призначення (з</w:t>
      </w:r>
      <w:r w:rsidRPr="00C04A1A">
        <w:rPr>
          <w:rFonts w:ascii="Times New Roman" w:hAnsi="Times New Roman" w:cs="Times New Roman"/>
          <w:bCs/>
          <w:sz w:val="28"/>
          <w:szCs w:val="28"/>
        </w:rPr>
        <w:t>емельні ділянки загального користування відведені під місця поховання</w:t>
      </w:r>
      <w:r>
        <w:rPr>
          <w:rFonts w:ascii="Times New Roman" w:hAnsi="Times New Roman" w:cs="Times New Roman"/>
          <w:bCs/>
          <w:sz w:val="28"/>
          <w:szCs w:val="28"/>
        </w:rPr>
        <w:t xml:space="preserve">) комунальної власності, яка розташована на території Погребищенської міської </w:t>
      </w:r>
      <w:r w:rsidR="000E7212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521118">
        <w:rPr>
          <w:rFonts w:ascii="Times New Roman" w:hAnsi="Times New Roman" w:cs="Times New Roman"/>
          <w:bCs/>
          <w:sz w:val="28"/>
          <w:szCs w:val="28"/>
        </w:rPr>
        <w:t>го району Вінницької області (в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межа</w:t>
      </w:r>
      <w:r w:rsidR="00521118">
        <w:rPr>
          <w:rFonts w:ascii="Times New Roman" w:hAnsi="Times New Roman" w:cs="Times New Roman"/>
          <w:bCs/>
          <w:sz w:val="28"/>
          <w:szCs w:val="28"/>
        </w:rPr>
        <w:t>х</w:t>
      </w:r>
      <w:r w:rsidR="00EA2F1F">
        <w:rPr>
          <w:rFonts w:ascii="Times New Roman" w:hAnsi="Times New Roman" w:cs="Times New Roman"/>
          <w:bCs/>
          <w:sz w:val="28"/>
          <w:szCs w:val="28"/>
        </w:rPr>
        <w:t xml:space="preserve"> міста Погребище по вулиці Б.Хмельницького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), орієнтовною площею </w:t>
      </w:r>
      <w:r w:rsidR="00EA2F1F">
        <w:rPr>
          <w:rFonts w:ascii="Times New Roman" w:hAnsi="Times New Roman" w:cs="Times New Roman"/>
          <w:bCs/>
          <w:sz w:val="28"/>
          <w:szCs w:val="28"/>
        </w:rPr>
        <w:t>0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6202DA">
        <w:rPr>
          <w:rFonts w:ascii="Times New Roman" w:hAnsi="Times New Roman" w:cs="Times New Roman"/>
          <w:bCs/>
          <w:sz w:val="28"/>
          <w:szCs w:val="28"/>
        </w:rPr>
        <w:t>6</w:t>
      </w:r>
      <w:r w:rsidR="00EA2F1F">
        <w:rPr>
          <w:rFonts w:ascii="Times New Roman" w:hAnsi="Times New Roman" w:cs="Times New Roman"/>
          <w:bCs/>
          <w:sz w:val="28"/>
          <w:szCs w:val="28"/>
        </w:rPr>
        <w:t>0</w:t>
      </w:r>
      <w:r>
        <w:rPr>
          <w:rFonts w:ascii="Times New Roman" w:hAnsi="Times New Roman" w:cs="Times New Roman"/>
          <w:bCs/>
          <w:sz w:val="28"/>
          <w:szCs w:val="28"/>
        </w:rPr>
        <w:t xml:space="preserve"> га, відомості про яку відсутні у Державному земельному кадастрі</w:t>
      </w:r>
      <w:r w:rsidR="000E7212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шляхом її формування та з метою внесення відповідних відомостей про земельну ділянку до Державного земельного кадастру.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7682D7CD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голові забезпечити відповідно до вимог законодавства розробку технічної документації із землеустрою щодо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інвентаризації земельної ділянки та внесення відомостей про земельну ділянку до Державного земельного кадастру.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FE774C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E5296" w14:textId="77777777" w:rsidR="0067050E" w:rsidRDefault="0067050E" w:rsidP="00063119">
      <w:pPr>
        <w:spacing w:after="0" w:line="240" w:lineRule="auto"/>
      </w:pPr>
      <w:r>
        <w:separator/>
      </w:r>
    </w:p>
  </w:endnote>
  <w:endnote w:type="continuationSeparator" w:id="0">
    <w:p w14:paraId="31FBF732" w14:textId="77777777" w:rsidR="0067050E" w:rsidRDefault="0067050E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F3CC9" w14:textId="77777777" w:rsidR="0067050E" w:rsidRDefault="0067050E" w:rsidP="00063119">
      <w:pPr>
        <w:spacing w:after="0" w:line="240" w:lineRule="auto"/>
      </w:pPr>
      <w:r>
        <w:separator/>
      </w:r>
    </w:p>
  </w:footnote>
  <w:footnote w:type="continuationSeparator" w:id="0">
    <w:p w14:paraId="44DB5174" w14:textId="77777777" w:rsidR="0067050E" w:rsidRDefault="0067050E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0339201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1A63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09A2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27D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050E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14D3E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2F1F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E774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457F2-FE32-4E04-B647-422F1036D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1328</Words>
  <Characters>758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4</cp:revision>
  <cp:lastPrinted>2025-10-30T10:25:00Z</cp:lastPrinted>
  <dcterms:created xsi:type="dcterms:W3CDTF">2026-01-27T06:26:00Z</dcterms:created>
  <dcterms:modified xsi:type="dcterms:W3CDTF">2026-03-02T06:40:00Z</dcterms:modified>
</cp:coreProperties>
</file>